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48C" w:rsidRDefault="00EC548C" w:rsidP="00EC548C">
      <w:pPr>
        <w:spacing w:before="180" w:after="360"/>
        <w:jc w:val="center"/>
        <w:rPr>
          <w:b/>
          <w:color w:val="auto"/>
          <w:spacing w:val="20"/>
          <w:w w:val="100"/>
          <w:szCs w:val="28"/>
        </w:rPr>
      </w:pPr>
      <w:r w:rsidRPr="00CA618C">
        <w:rPr>
          <w:b/>
          <w:color w:val="auto"/>
          <w:spacing w:val="20"/>
          <w:w w:val="100"/>
          <w:szCs w:val="28"/>
        </w:rPr>
        <w:t xml:space="preserve">ЧЕРНІГІВСЬКА </w:t>
      </w:r>
      <w:r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>ОБЛАСНА</w:t>
      </w:r>
      <w:r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 xml:space="preserve"> ДЕРЖАВНА </w:t>
      </w:r>
      <w:r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>АДМІНІСТРАЦІЯ</w:t>
      </w:r>
    </w:p>
    <w:p w:rsidR="00EC548C" w:rsidRPr="00CD16C4" w:rsidRDefault="00EC548C" w:rsidP="00EC548C">
      <w:pPr>
        <w:spacing w:before="240" w:after="240"/>
        <w:jc w:val="center"/>
        <w:rPr>
          <w:b/>
          <w:color w:val="auto"/>
          <w:spacing w:val="20"/>
          <w:w w:val="100"/>
        </w:rPr>
      </w:pPr>
      <w:r>
        <w:rPr>
          <w:b/>
          <w:color w:val="auto"/>
          <w:spacing w:val="20"/>
          <w:w w:val="100"/>
        </w:rPr>
        <w:t>УПРАВЛІННЯ  КАПІТАЛЬНОГО  БУДІВНИЦТВА</w:t>
      </w:r>
    </w:p>
    <w:p w:rsidR="00EC548C" w:rsidRPr="00CA618C" w:rsidRDefault="00EC548C" w:rsidP="00EC548C">
      <w:pPr>
        <w:jc w:val="center"/>
        <w:rPr>
          <w:b/>
          <w:bCs/>
          <w:caps/>
          <w:color w:val="auto"/>
          <w:spacing w:val="100"/>
          <w:w w:val="100"/>
          <w:szCs w:val="28"/>
        </w:rPr>
      </w:pPr>
      <w:r>
        <w:rPr>
          <w:b/>
          <w:bCs/>
          <w:caps/>
          <w:color w:val="auto"/>
          <w:spacing w:val="100"/>
          <w:w w:val="100"/>
          <w:szCs w:val="28"/>
        </w:rPr>
        <w:t>НАКАЗ</w:t>
      </w:r>
    </w:p>
    <w:p w:rsidR="00EC548C" w:rsidRPr="00CA618C" w:rsidRDefault="00EC548C" w:rsidP="00EC548C">
      <w:pPr>
        <w:jc w:val="center"/>
        <w:rPr>
          <w:b/>
          <w:bCs/>
          <w:caps/>
          <w:color w:val="auto"/>
          <w:spacing w:val="100"/>
          <w:szCs w:val="28"/>
        </w:rPr>
      </w:pPr>
    </w:p>
    <w:tbl>
      <w:tblPr>
        <w:tblW w:w="9427" w:type="dxa"/>
        <w:tblLayout w:type="fixed"/>
        <w:tblLook w:val="04A0" w:firstRow="1" w:lastRow="0" w:firstColumn="1" w:lastColumn="0" w:noHBand="0" w:noVBand="1"/>
      </w:tblPr>
      <w:tblGrid>
        <w:gridCol w:w="3622"/>
        <w:gridCol w:w="2615"/>
        <w:gridCol w:w="3190"/>
      </w:tblGrid>
      <w:tr w:rsidR="00EC548C" w:rsidRPr="00CA618C" w:rsidTr="009F0429">
        <w:trPr>
          <w:trHeight w:val="620"/>
        </w:trPr>
        <w:tc>
          <w:tcPr>
            <w:tcW w:w="3622" w:type="dxa"/>
            <w:hideMark/>
          </w:tcPr>
          <w:p w:rsidR="00EC548C" w:rsidRPr="00CA618C" w:rsidRDefault="00EC548C" w:rsidP="009F0429">
            <w:pPr>
              <w:spacing w:before="120"/>
              <w:rPr>
                <w:b/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 xml:space="preserve">від </w:t>
            </w:r>
            <w:r w:rsidR="009F0429">
              <w:rPr>
                <w:color w:val="auto"/>
                <w:w w:val="100"/>
                <w:szCs w:val="28"/>
              </w:rPr>
              <w:t>12</w:t>
            </w:r>
            <w:r w:rsidR="00EB5E5B">
              <w:rPr>
                <w:color w:val="auto"/>
                <w:w w:val="100"/>
                <w:szCs w:val="28"/>
              </w:rPr>
              <w:t xml:space="preserve"> </w:t>
            </w:r>
            <w:r w:rsidR="009F0429">
              <w:rPr>
                <w:color w:val="auto"/>
                <w:w w:val="100"/>
                <w:szCs w:val="28"/>
              </w:rPr>
              <w:t>серпня</w:t>
            </w:r>
            <w:r>
              <w:rPr>
                <w:color w:val="auto"/>
                <w:w w:val="100"/>
                <w:szCs w:val="28"/>
              </w:rPr>
              <w:t xml:space="preserve"> </w:t>
            </w:r>
            <w:r w:rsidRPr="00CA618C">
              <w:rPr>
                <w:color w:val="auto"/>
                <w:w w:val="100"/>
                <w:szCs w:val="28"/>
              </w:rPr>
              <w:t>20</w:t>
            </w:r>
            <w:r w:rsidR="009F0429">
              <w:rPr>
                <w:color w:val="auto"/>
                <w:w w:val="100"/>
                <w:szCs w:val="28"/>
              </w:rPr>
              <w:t>26</w:t>
            </w:r>
            <w:r w:rsidRPr="00CA618C">
              <w:rPr>
                <w:color w:val="auto"/>
                <w:w w:val="100"/>
                <w:szCs w:val="28"/>
              </w:rPr>
              <w:t xml:space="preserve"> р.</w:t>
            </w:r>
          </w:p>
        </w:tc>
        <w:tc>
          <w:tcPr>
            <w:tcW w:w="2615" w:type="dxa"/>
            <w:hideMark/>
          </w:tcPr>
          <w:p w:rsidR="00EC548C" w:rsidRPr="00CA618C" w:rsidRDefault="00EC548C" w:rsidP="009F0429">
            <w:pPr>
              <w:spacing w:before="120"/>
              <w:ind w:hanging="333"/>
              <w:jc w:val="center"/>
              <w:rPr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>Чернігів</w:t>
            </w:r>
          </w:p>
        </w:tc>
        <w:tc>
          <w:tcPr>
            <w:tcW w:w="3190" w:type="dxa"/>
            <w:hideMark/>
          </w:tcPr>
          <w:p w:rsidR="00EC548C" w:rsidRPr="00CA618C" w:rsidRDefault="007D5FCC" w:rsidP="009F0429">
            <w:pPr>
              <w:spacing w:before="120"/>
              <w:ind w:firstLine="567"/>
              <w:rPr>
                <w:b/>
                <w:color w:val="auto"/>
                <w:w w:val="100"/>
                <w:szCs w:val="28"/>
              </w:rPr>
            </w:pPr>
            <w:r>
              <w:rPr>
                <w:color w:val="auto"/>
                <w:w w:val="100"/>
                <w:szCs w:val="28"/>
              </w:rPr>
              <w:t xml:space="preserve">№ </w:t>
            </w:r>
            <w:r w:rsidR="009F0429">
              <w:rPr>
                <w:color w:val="auto"/>
                <w:w w:val="100"/>
                <w:szCs w:val="28"/>
              </w:rPr>
              <w:t>97</w:t>
            </w:r>
          </w:p>
        </w:tc>
      </w:tr>
    </w:tbl>
    <w:p w:rsidR="00EC548C" w:rsidRPr="003C0BFC" w:rsidRDefault="00EC548C" w:rsidP="00EC548C">
      <w:pPr>
        <w:shd w:val="clear" w:color="auto" w:fill="FFFFFF"/>
        <w:spacing w:line="360" w:lineRule="atLeast"/>
        <w:rPr>
          <w:color w:val="2E74B5" w:themeColor="accent1" w:themeShade="BF"/>
          <w:w w:val="100"/>
          <w:szCs w:val="28"/>
        </w:rPr>
      </w:pPr>
    </w:p>
    <w:p w:rsidR="00EC548C" w:rsidRPr="000C2CEC" w:rsidRDefault="00EC548C" w:rsidP="00EC548C">
      <w:pPr>
        <w:pStyle w:val="a5"/>
        <w:rPr>
          <w:b/>
          <w:i/>
        </w:rPr>
      </w:pPr>
      <w:r w:rsidRPr="000C2CEC">
        <w:rPr>
          <w:b/>
          <w:i/>
        </w:rPr>
        <w:t xml:space="preserve">Про створення робочої групи з розгляду </w:t>
      </w:r>
    </w:p>
    <w:p w:rsidR="00EC548C" w:rsidRPr="000C2CEC" w:rsidRDefault="00EC548C" w:rsidP="00EC548C">
      <w:pPr>
        <w:pStyle w:val="a5"/>
        <w:rPr>
          <w:b/>
          <w:i/>
        </w:rPr>
      </w:pPr>
      <w:r w:rsidRPr="000C2CEC">
        <w:rPr>
          <w:b/>
          <w:i/>
        </w:rPr>
        <w:t>пропозиці</w:t>
      </w:r>
      <w:r>
        <w:rPr>
          <w:b/>
          <w:i/>
        </w:rPr>
        <w:t>ї</w:t>
      </w:r>
      <w:r w:rsidRPr="000C2CEC">
        <w:rPr>
          <w:b/>
          <w:i/>
        </w:rPr>
        <w:t xml:space="preserve"> учасник</w:t>
      </w:r>
      <w:r>
        <w:rPr>
          <w:b/>
          <w:i/>
        </w:rPr>
        <w:t>а</w:t>
      </w:r>
      <w:r w:rsidRPr="000C2CEC">
        <w:rPr>
          <w:b/>
          <w:i/>
        </w:rPr>
        <w:t xml:space="preserve"> процедури закупівлі </w:t>
      </w:r>
    </w:p>
    <w:p w:rsidR="00EC548C" w:rsidRDefault="00EC548C" w:rsidP="00EC548C">
      <w:pPr>
        <w:pStyle w:val="a5"/>
      </w:pPr>
      <w:r w:rsidRPr="00D14B98">
        <w:tab/>
      </w:r>
    </w:p>
    <w:p w:rsidR="00EC548C" w:rsidRPr="00D90016" w:rsidRDefault="00EC548C" w:rsidP="00EC548C">
      <w:pPr>
        <w:pStyle w:val="1"/>
        <w:tabs>
          <w:tab w:val="left" w:pos="851"/>
          <w:tab w:val="left" w:pos="993"/>
          <w:tab w:val="left" w:pos="4678"/>
          <w:tab w:val="left" w:pos="482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C548C" w:rsidRPr="00D90016" w:rsidRDefault="00EC548C" w:rsidP="00EC548C">
      <w:pPr>
        <w:pStyle w:val="1"/>
        <w:tabs>
          <w:tab w:val="left" w:pos="851"/>
          <w:tab w:val="left" w:pos="993"/>
          <w:tab w:val="left" w:pos="4678"/>
          <w:tab w:val="left" w:pos="482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90016">
        <w:rPr>
          <w:rFonts w:ascii="Times New Roman" w:hAnsi="Times New Roman"/>
          <w:sz w:val="28"/>
          <w:szCs w:val="28"/>
          <w:lang w:val="uk-UA"/>
        </w:rPr>
        <w:t>Відповідно до частини дванадцятої статті 11 Закону України «Про публічні закупівлі», у зв’язку з виробничою необхідністю,</w:t>
      </w:r>
    </w:p>
    <w:p w:rsidR="00EC548C" w:rsidRPr="00D90016" w:rsidRDefault="00EC548C" w:rsidP="00EC548C">
      <w:pPr>
        <w:pStyle w:val="1"/>
        <w:tabs>
          <w:tab w:val="left" w:pos="851"/>
          <w:tab w:val="left" w:pos="993"/>
          <w:tab w:val="left" w:pos="4678"/>
          <w:tab w:val="left" w:pos="482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9001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C548C" w:rsidRPr="000C2CEC" w:rsidRDefault="00EC548C" w:rsidP="00EC548C">
      <w:pPr>
        <w:pStyle w:val="a5"/>
      </w:pPr>
      <w:r w:rsidRPr="000C2CEC">
        <w:rPr>
          <w:b/>
        </w:rPr>
        <w:t>н а к а з у ю</w:t>
      </w:r>
      <w:r w:rsidRPr="000C2CEC">
        <w:t xml:space="preserve">: </w:t>
      </w:r>
    </w:p>
    <w:p w:rsidR="00EC548C" w:rsidRPr="00D90016" w:rsidRDefault="00EC548C" w:rsidP="00EC548C">
      <w:pPr>
        <w:pStyle w:val="1"/>
        <w:tabs>
          <w:tab w:val="left" w:pos="851"/>
          <w:tab w:val="left" w:pos="993"/>
          <w:tab w:val="left" w:pos="4678"/>
          <w:tab w:val="left" w:pos="482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C548C" w:rsidRPr="00D90016" w:rsidRDefault="00EC548C" w:rsidP="00EC548C">
      <w:pPr>
        <w:pStyle w:val="1"/>
        <w:tabs>
          <w:tab w:val="left" w:pos="851"/>
          <w:tab w:val="left" w:pos="993"/>
          <w:tab w:val="left" w:pos="4678"/>
          <w:tab w:val="left" w:pos="482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90016">
        <w:rPr>
          <w:rFonts w:ascii="Times New Roman" w:hAnsi="Times New Roman"/>
          <w:sz w:val="28"/>
          <w:szCs w:val="28"/>
          <w:lang w:val="uk-UA"/>
        </w:rPr>
        <w:t>Утворити робочу групу для розгляду тендерн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D90016">
        <w:rPr>
          <w:rFonts w:ascii="Times New Roman" w:hAnsi="Times New Roman"/>
          <w:sz w:val="28"/>
          <w:szCs w:val="28"/>
          <w:lang w:val="uk-UA"/>
        </w:rPr>
        <w:t xml:space="preserve"> пропозиці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D90016">
        <w:rPr>
          <w:rFonts w:ascii="Times New Roman" w:hAnsi="Times New Roman"/>
          <w:sz w:val="28"/>
          <w:szCs w:val="28"/>
          <w:lang w:val="uk-UA"/>
        </w:rPr>
        <w:t xml:space="preserve"> у складі:</w:t>
      </w:r>
    </w:p>
    <w:p w:rsidR="00EC548C" w:rsidRPr="00D90016" w:rsidRDefault="00EC548C" w:rsidP="00EC548C">
      <w:pPr>
        <w:pStyle w:val="1"/>
        <w:tabs>
          <w:tab w:val="left" w:pos="851"/>
          <w:tab w:val="left" w:pos="993"/>
          <w:tab w:val="left" w:pos="4678"/>
          <w:tab w:val="left" w:pos="482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90016">
        <w:rPr>
          <w:rFonts w:ascii="Times New Roman" w:hAnsi="Times New Roman"/>
          <w:sz w:val="28"/>
          <w:szCs w:val="28"/>
          <w:lang w:val="uk-UA"/>
        </w:rPr>
        <w:t>Голова робочої групи:</w:t>
      </w:r>
    </w:p>
    <w:p w:rsidR="00EC548C" w:rsidRPr="00D90016" w:rsidRDefault="00EC548C" w:rsidP="00EC548C">
      <w:pPr>
        <w:pStyle w:val="1"/>
        <w:tabs>
          <w:tab w:val="left" w:pos="851"/>
          <w:tab w:val="left" w:pos="993"/>
          <w:tab w:val="left" w:pos="4678"/>
          <w:tab w:val="left" w:pos="482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Косенко Марина Сергіївна</w:t>
      </w:r>
      <w:r w:rsidRPr="00D90016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головний спеціаліст</w:t>
      </w:r>
      <w:r w:rsidRPr="00D90016">
        <w:rPr>
          <w:rFonts w:ascii="Times New Roman" w:hAnsi="Times New Roman"/>
          <w:sz w:val="28"/>
          <w:szCs w:val="28"/>
          <w:lang w:val="uk-UA"/>
        </w:rPr>
        <w:t xml:space="preserve"> відділу економічного аналізу та договорів Управління капітального будівництва Чернігівської обласної державної адміністрації, уповноважена особа, відповідальна за організацію та проведення процедур закупівель.</w:t>
      </w:r>
    </w:p>
    <w:p w:rsidR="00EC548C" w:rsidRPr="000C2CEC" w:rsidRDefault="00EC548C" w:rsidP="00EC548C">
      <w:pPr>
        <w:pStyle w:val="1"/>
        <w:tabs>
          <w:tab w:val="left" w:pos="851"/>
          <w:tab w:val="left" w:pos="993"/>
          <w:tab w:val="left" w:pos="4678"/>
          <w:tab w:val="left" w:pos="482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C2CEC">
        <w:rPr>
          <w:rFonts w:ascii="Times New Roman" w:hAnsi="Times New Roman"/>
          <w:sz w:val="28"/>
          <w:szCs w:val="28"/>
          <w:lang w:val="uk-UA"/>
        </w:rPr>
        <w:t>Члени робочої групи:</w:t>
      </w:r>
    </w:p>
    <w:p w:rsidR="00EC548C" w:rsidRPr="000C2CEC" w:rsidRDefault="00EC548C" w:rsidP="00EC548C">
      <w:pPr>
        <w:pStyle w:val="1"/>
        <w:tabs>
          <w:tab w:val="left" w:pos="851"/>
          <w:tab w:val="left" w:pos="993"/>
          <w:tab w:val="left" w:pos="4678"/>
          <w:tab w:val="left" w:pos="482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C2CEC">
        <w:rPr>
          <w:rFonts w:ascii="Times New Roman" w:hAnsi="Times New Roman"/>
          <w:sz w:val="28"/>
          <w:szCs w:val="28"/>
          <w:lang w:val="uk-UA"/>
        </w:rPr>
        <w:t>Баглай Тетяна Петрівна – начальник відділу забезпечення будівництва технічною документацією Управління капітального будівництва Чернігівської обласної державної адміністрації;</w:t>
      </w:r>
    </w:p>
    <w:p w:rsidR="00EC548C" w:rsidRPr="000C2CEC" w:rsidRDefault="00EC548C" w:rsidP="00EC548C">
      <w:pPr>
        <w:pStyle w:val="1"/>
        <w:tabs>
          <w:tab w:val="left" w:pos="851"/>
          <w:tab w:val="left" w:pos="993"/>
          <w:tab w:val="left" w:pos="4678"/>
          <w:tab w:val="left" w:pos="482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C2CEC">
        <w:rPr>
          <w:rFonts w:ascii="Times New Roman" w:hAnsi="Times New Roman"/>
          <w:sz w:val="28"/>
          <w:szCs w:val="28"/>
          <w:lang w:val="uk-UA"/>
        </w:rPr>
        <w:t>Тестов</w:t>
      </w:r>
      <w:proofErr w:type="spellEnd"/>
      <w:r w:rsidRPr="000C2CEC">
        <w:rPr>
          <w:rFonts w:ascii="Times New Roman" w:hAnsi="Times New Roman"/>
          <w:sz w:val="28"/>
          <w:szCs w:val="28"/>
          <w:lang w:val="uk-UA"/>
        </w:rPr>
        <w:t xml:space="preserve"> Олексій Васильович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2CEC">
        <w:rPr>
          <w:rFonts w:ascii="Times New Roman" w:hAnsi="Times New Roman"/>
          <w:sz w:val="28"/>
          <w:szCs w:val="28"/>
          <w:lang w:val="uk-UA"/>
        </w:rPr>
        <w:t>начальник відділу організації будівництва та технічного нагляду Управління капітального будівництва Чернігівської обласної державної адміністрації.</w:t>
      </w:r>
    </w:p>
    <w:p w:rsidR="00EC548C" w:rsidRPr="000C2CEC" w:rsidRDefault="00EC548C" w:rsidP="00EC548C">
      <w:pPr>
        <w:pStyle w:val="1"/>
        <w:tabs>
          <w:tab w:val="left" w:pos="851"/>
          <w:tab w:val="left" w:pos="993"/>
          <w:tab w:val="left" w:pos="4678"/>
          <w:tab w:val="left" w:pos="482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C2CEC">
        <w:rPr>
          <w:rFonts w:ascii="Times New Roman" w:hAnsi="Times New Roman"/>
          <w:sz w:val="28"/>
          <w:szCs w:val="28"/>
          <w:lang w:val="uk-UA"/>
        </w:rPr>
        <w:t>Власенко Владислав Миколайович – фізична особа, яка надає послуги за цивільно-правовою угодою.</w:t>
      </w:r>
    </w:p>
    <w:p w:rsidR="00EC548C" w:rsidRPr="00612858" w:rsidRDefault="00EC548C" w:rsidP="00EC548C">
      <w:pPr>
        <w:spacing w:line="240" w:lineRule="atLeast"/>
        <w:ind w:firstLine="567"/>
        <w:jc w:val="both"/>
        <w:rPr>
          <w:color w:val="auto"/>
          <w:w w:val="100"/>
          <w:szCs w:val="28"/>
        </w:rPr>
      </w:pPr>
      <w:r w:rsidRPr="00612858">
        <w:rPr>
          <w:color w:val="auto"/>
          <w:w w:val="100"/>
          <w:szCs w:val="28"/>
        </w:rPr>
        <w:t>Робочій групі, у строки визначені Законом України «Про публічні закупівлі» з урахуванням особливостей, затверджених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(зі змінами), здійснити розгляд тендерної пропозиції учасника процедури закупівлі по об’єкту: «</w:t>
      </w:r>
      <w:hyperlink r:id="rId6" w:history="1">
        <w:r w:rsidR="009516A8" w:rsidRPr="009516A8">
          <w:rPr>
            <w:w w:val="100"/>
          </w:rPr>
          <w:t xml:space="preserve">Реставрація частини приміщень Чернігівської обласної державної адміністрації по вул. Шевченка, 7, м. Чернігів, для забезпечення </w:t>
        </w:r>
        <w:proofErr w:type="spellStart"/>
        <w:r w:rsidR="009516A8" w:rsidRPr="009516A8">
          <w:rPr>
            <w:w w:val="100"/>
          </w:rPr>
          <w:t>безбар’єрного</w:t>
        </w:r>
        <w:proofErr w:type="spellEnd"/>
        <w:r w:rsidR="009516A8" w:rsidRPr="009516A8">
          <w:rPr>
            <w:w w:val="100"/>
          </w:rPr>
          <w:t xml:space="preserve"> доступу </w:t>
        </w:r>
        <w:proofErr w:type="spellStart"/>
        <w:r w:rsidR="009516A8" w:rsidRPr="009516A8">
          <w:rPr>
            <w:w w:val="100"/>
          </w:rPr>
          <w:t>маломобільних</w:t>
        </w:r>
        <w:proofErr w:type="spellEnd"/>
        <w:r w:rsidR="009516A8" w:rsidRPr="009516A8">
          <w:rPr>
            <w:w w:val="100"/>
          </w:rPr>
          <w:t xml:space="preserve"> груп населення з виділенням черговості будівництва: І черга – облаштування головного входу </w:t>
        </w:r>
        <w:r w:rsidR="009516A8" w:rsidRPr="009516A8">
          <w:rPr>
            <w:w w:val="100"/>
          </w:rPr>
          <w:lastRenderedPageBreak/>
          <w:t xml:space="preserve">будівлі пандусом та влаштування засобів безперешкодного доступу осіб з інвалідністю та інших </w:t>
        </w:r>
        <w:proofErr w:type="spellStart"/>
        <w:r w:rsidR="009516A8" w:rsidRPr="009516A8">
          <w:rPr>
            <w:w w:val="100"/>
          </w:rPr>
          <w:t>маломобільних</w:t>
        </w:r>
        <w:proofErr w:type="spellEnd"/>
        <w:r w:rsidR="009516A8" w:rsidRPr="009516A8">
          <w:rPr>
            <w:w w:val="100"/>
          </w:rPr>
          <w:t xml:space="preserve"> груп населення до першого поверху; ІІ черга – пристосування туалету загального користування на першому поверсі до потреб </w:t>
        </w:r>
        <w:proofErr w:type="spellStart"/>
        <w:r w:rsidR="009516A8" w:rsidRPr="009516A8">
          <w:rPr>
            <w:w w:val="100"/>
          </w:rPr>
          <w:t>маломобільних</w:t>
        </w:r>
        <w:proofErr w:type="spellEnd"/>
        <w:r w:rsidR="009516A8" w:rsidRPr="009516A8">
          <w:rPr>
            <w:w w:val="100"/>
          </w:rPr>
          <w:t xml:space="preserve"> груп населення; ІІІ черга – влаштування ліфта для забезпечення безперешкодного доступу осіб з інвалідністю та інших </w:t>
        </w:r>
        <w:proofErr w:type="spellStart"/>
        <w:r w:rsidR="009516A8" w:rsidRPr="009516A8">
          <w:rPr>
            <w:w w:val="100"/>
          </w:rPr>
          <w:t>маломобільних</w:t>
        </w:r>
        <w:proofErr w:type="spellEnd"/>
        <w:r w:rsidR="009516A8" w:rsidRPr="009516A8">
          <w:rPr>
            <w:w w:val="100"/>
          </w:rPr>
          <w:t xml:space="preserve"> груп населення до другого поверху (ДК 021:2015 - 45453000-7 «Капітальний ремонт і реставрація»)</w:t>
        </w:r>
      </w:hyperlink>
      <w:r w:rsidRPr="009516A8">
        <w:rPr>
          <w:color w:val="auto"/>
          <w:w w:val="100"/>
          <w:szCs w:val="28"/>
        </w:rPr>
        <w:t>»</w:t>
      </w:r>
      <w:r w:rsidRPr="00612858">
        <w:rPr>
          <w:color w:val="auto"/>
          <w:w w:val="100"/>
          <w:szCs w:val="28"/>
        </w:rPr>
        <w:t xml:space="preserve">, ідентифікатор закупівлі </w:t>
      </w:r>
      <w:r w:rsidR="009516A8" w:rsidRPr="009516A8">
        <w:rPr>
          <w:w w:val="100"/>
        </w:rPr>
        <w:t>UA-2026-07-28-008756-a</w:t>
      </w:r>
      <w:r w:rsidRPr="009516A8">
        <w:rPr>
          <w:color w:val="auto"/>
          <w:w w:val="100"/>
          <w:szCs w:val="28"/>
        </w:rPr>
        <w:t>.</w:t>
      </w:r>
    </w:p>
    <w:p w:rsidR="00EC548C" w:rsidRPr="00D90016" w:rsidRDefault="00EC548C" w:rsidP="00EC548C">
      <w:pPr>
        <w:pStyle w:val="1"/>
        <w:tabs>
          <w:tab w:val="left" w:pos="851"/>
          <w:tab w:val="left" w:pos="993"/>
          <w:tab w:val="left" w:pos="4678"/>
          <w:tab w:val="left" w:pos="482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90016">
        <w:rPr>
          <w:rFonts w:ascii="Times New Roman" w:hAnsi="Times New Roman"/>
          <w:sz w:val="28"/>
          <w:szCs w:val="28"/>
          <w:lang w:val="uk-UA"/>
        </w:rPr>
        <w:t>Рішення робочої групи оформити протоколом із зазначенням дати та часу прийняття рішення.</w:t>
      </w:r>
    </w:p>
    <w:p w:rsidR="00EC548C" w:rsidRPr="00D90016" w:rsidRDefault="00EC548C" w:rsidP="00EC548C">
      <w:pPr>
        <w:pStyle w:val="1"/>
        <w:tabs>
          <w:tab w:val="left" w:pos="851"/>
          <w:tab w:val="left" w:pos="993"/>
          <w:tab w:val="left" w:pos="4678"/>
          <w:tab w:val="left" w:pos="482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90016">
        <w:rPr>
          <w:rFonts w:ascii="Times New Roman" w:hAnsi="Times New Roman"/>
          <w:sz w:val="28"/>
          <w:szCs w:val="28"/>
          <w:lang w:val="uk-UA"/>
        </w:rPr>
        <w:t>Контроль за виконанням цього наказу залишаю за собою.</w:t>
      </w:r>
    </w:p>
    <w:p w:rsidR="00EC548C" w:rsidRPr="00D90016" w:rsidRDefault="00EC548C" w:rsidP="00EC548C">
      <w:pPr>
        <w:pStyle w:val="1"/>
        <w:tabs>
          <w:tab w:val="left" w:pos="851"/>
          <w:tab w:val="left" w:pos="993"/>
          <w:tab w:val="left" w:pos="4678"/>
          <w:tab w:val="left" w:pos="482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C548C" w:rsidRPr="00D90016" w:rsidRDefault="00EC548C" w:rsidP="00EC548C">
      <w:pPr>
        <w:pStyle w:val="1"/>
        <w:tabs>
          <w:tab w:val="left" w:pos="851"/>
          <w:tab w:val="left" w:pos="993"/>
          <w:tab w:val="left" w:pos="4678"/>
          <w:tab w:val="left" w:pos="482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C548C" w:rsidRPr="00D90016" w:rsidRDefault="00EC548C" w:rsidP="009516A8">
      <w:pPr>
        <w:pStyle w:val="1"/>
        <w:tabs>
          <w:tab w:val="left" w:pos="851"/>
          <w:tab w:val="left" w:pos="993"/>
          <w:tab w:val="left" w:pos="4678"/>
          <w:tab w:val="left" w:pos="482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D90016">
        <w:rPr>
          <w:rFonts w:ascii="Times New Roman" w:hAnsi="Times New Roman"/>
          <w:sz w:val="28"/>
          <w:szCs w:val="28"/>
          <w:lang w:val="uk-UA"/>
        </w:rPr>
        <w:t xml:space="preserve">Начальник                                      </w:t>
      </w:r>
      <w:r w:rsidR="009516A8">
        <w:rPr>
          <w:rFonts w:ascii="Times New Roman" w:hAnsi="Times New Roman"/>
          <w:sz w:val="28"/>
          <w:szCs w:val="28"/>
          <w:lang w:val="en-US"/>
        </w:rPr>
        <w:t xml:space="preserve">   </w:t>
      </w:r>
      <w:r w:rsidRPr="00D90016">
        <w:rPr>
          <w:rFonts w:ascii="Times New Roman" w:hAnsi="Times New Roman"/>
          <w:sz w:val="28"/>
          <w:szCs w:val="28"/>
          <w:lang w:val="uk-UA"/>
        </w:rPr>
        <w:t xml:space="preserve">                                    Ярослав СЛЄСАРЕНКО</w:t>
      </w:r>
    </w:p>
    <w:p w:rsidR="00EC548C" w:rsidRPr="00D90016" w:rsidRDefault="00EC548C" w:rsidP="00EC548C">
      <w:pPr>
        <w:pStyle w:val="1"/>
        <w:tabs>
          <w:tab w:val="left" w:pos="851"/>
          <w:tab w:val="left" w:pos="993"/>
          <w:tab w:val="left" w:pos="4678"/>
          <w:tab w:val="left" w:pos="482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C548C" w:rsidRPr="00D90016" w:rsidRDefault="00EC548C" w:rsidP="00EC548C">
      <w:pPr>
        <w:pStyle w:val="1"/>
        <w:tabs>
          <w:tab w:val="left" w:pos="851"/>
          <w:tab w:val="left" w:pos="993"/>
          <w:tab w:val="left" w:pos="4678"/>
          <w:tab w:val="left" w:pos="482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2C8A" w:rsidRDefault="00602C8A">
      <w:bookmarkStart w:id="0" w:name="_GoBack"/>
      <w:bookmarkEnd w:id="0"/>
    </w:p>
    <w:sectPr w:rsidR="00602C8A" w:rsidSect="007938A3">
      <w:headerReference w:type="default" r:id="rId7"/>
      <w:headerReference w:type="first" r:id="rId8"/>
      <w:pgSz w:w="11906" w:h="16838" w:code="9"/>
      <w:pgMar w:top="1134" w:right="567" w:bottom="1134" w:left="1701" w:header="28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945" w:rsidRDefault="00C62945">
      <w:r>
        <w:separator/>
      </w:r>
    </w:p>
  </w:endnote>
  <w:endnote w:type="continuationSeparator" w:id="0">
    <w:p w:rsidR="00C62945" w:rsidRDefault="00C6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945" w:rsidRDefault="00C62945">
      <w:r>
        <w:separator/>
      </w:r>
    </w:p>
  </w:footnote>
  <w:footnote w:type="continuationSeparator" w:id="0">
    <w:p w:rsidR="00C62945" w:rsidRDefault="00C62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9208063"/>
      <w:docPartObj>
        <w:docPartGallery w:val="Page Numbers (Top of Page)"/>
        <w:docPartUnique/>
      </w:docPartObj>
    </w:sdtPr>
    <w:sdtEndPr>
      <w:rPr>
        <w:w w:val="100"/>
        <w:sz w:val="24"/>
        <w:szCs w:val="24"/>
      </w:rPr>
    </w:sdtEndPr>
    <w:sdtContent>
      <w:p w:rsidR="00DD3721" w:rsidRPr="00DD3721" w:rsidRDefault="00EB5E5B">
        <w:pPr>
          <w:pStyle w:val="a3"/>
          <w:jc w:val="center"/>
          <w:rPr>
            <w:w w:val="100"/>
            <w:sz w:val="24"/>
            <w:szCs w:val="24"/>
          </w:rPr>
        </w:pPr>
        <w:r w:rsidRPr="00DD3721">
          <w:rPr>
            <w:w w:val="100"/>
            <w:sz w:val="24"/>
            <w:szCs w:val="24"/>
          </w:rPr>
          <w:fldChar w:fldCharType="begin"/>
        </w:r>
        <w:r w:rsidRPr="00DD3721">
          <w:rPr>
            <w:w w:val="100"/>
            <w:sz w:val="24"/>
            <w:szCs w:val="24"/>
          </w:rPr>
          <w:instrText>PAGE   \* MERGEFORMAT</w:instrText>
        </w:r>
        <w:r w:rsidRPr="00DD3721">
          <w:rPr>
            <w:w w:val="100"/>
            <w:sz w:val="24"/>
            <w:szCs w:val="24"/>
          </w:rPr>
          <w:fldChar w:fldCharType="separate"/>
        </w:r>
        <w:r w:rsidR="00A55B9B">
          <w:rPr>
            <w:noProof/>
            <w:w w:val="100"/>
            <w:sz w:val="24"/>
            <w:szCs w:val="24"/>
          </w:rPr>
          <w:t>2</w:t>
        </w:r>
        <w:r w:rsidRPr="00DD3721">
          <w:rPr>
            <w:w w:val="100"/>
            <w:sz w:val="24"/>
            <w:szCs w:val="24"/>
          </w:rPr>
          <w:fldChar w:fldCharType="end"/>
        </w:r>
      </w:p>
    </w:sdtContent>
  </w:sdt>
  <w:p w:rsidR="00DD3721" w:rsidRDefault="00A55B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8A3" w:rsidRDefault="00EB5E5B" w:rsidP="007938A3">
    <w:pPr>
      <w:pStyle w:val="a3"/>
      <w:jc w:val="center"/>
    </w:pPr>
    <w:r w:rsidRPr="00437650">
      <w:rPr>
        <w:noProof/>
        <w:color w:val="2E74B5" w:themeColor="accent1" w:themeShade="BF"/>
        <w:w w:val="100"/>
        <w:szCs w:val="28"/>
        <w:lang w:val="ru-RU"/>
      </w:rPr>
      <w:drawing>
        <wp:inline distT="0" distB="0" distL="0" distR="0" wp14:anchorId="6F4A263B" wp14:editId="0AA9A0D8">
          <wp:extent cx="432000" cy="612000"/>
          <wp:effectExtent l="0" t="0" r="6350" b="0"/>
          <wp:docPr id="7" name="Рисунок 7" descr="ger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erb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000" cy="61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48C"/>
    <w:rsid w:val="00602C8A"/>
    <w:rsid w:val="007D5FCC"/>
    <w:rsid w:val="009516A8"/>
    <w:rsid w:val="009F0429"/>
    <w:rsid w:val="00A55B9B"/>
    <w:rsid w:val="00C62945"/>
    <w:rsid w:val="00EA05DA"/>
    <w:rsid w:val="00EB5E5B"/>
    <w:rsid w:val="00EC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34839"/>
  <w15:chartTrackingRefBased/>
  <w15:docId w15:val="{BD1F1974-9AAD-4D80-BF1A-EE0FFEA4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48C"/>
    <w:pPr>
      <w:spacing w:after="0" w:line="240" w:lineRule="auto"/>
    </w:pPr>
    <w:rPr>
      <w:rFonts w:ascii="Times New Roman" w:eastAsia="Times New Roman" w:hAnsi="Times New Roman" w:cs="Times New Roman"/>
      <w:color w:val="000000"/>
      <w:w w:val="87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54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548C"/>
    <w:rPr>
      <w:rFonts w:ascii="Times New Roman" w:eastAsia="Times New Roman" w:hAnsi="Times New Roman" w:cs="Times New Roman"/>
      <w:color w:val="000000"/>
      <w:w w:val="87"/>
      <w:sz w:val="28"/>
      <w:szCs w:val="20"/>
      <w:lang w:val="uk-UA" w:eastAsia="ru-RU"/>
    </w:rPr>
  </w:style>
  <w:style w:type="paragraph" w:styleId="a5">
    <w:name w:val="Body Text"/>
    <w:basedOn w:val="a"/>
    <w:link w:val="a6"/>
    <w:rsid w:val="00EC548C"/>
    <w:pPr>
      <w:jc w:val="both"/>
    </w:pPr>
    <w:rPr>
      <w:color w:val="auto"/>
      <w:w w:val="100"/>
      <w:szCs w:val="28"/>
    </w:rPr>
  </w:style>
  <w:style w:type="character" w:customStyle="1" w:styleId="a6">
    <w:name w:val="Основной текст Знак"/>
    <w:basedOn w:val="a0"/>
    <w:link w:val="a5"/>
    <w:rsid w:val="00EC548C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NoSpacingChar">
    <w:name w:val="No Spacing Char"/>
    <w:link w:val="1"/>
    <w:locked/>
    <w:rsid w:val="00EC548C"/>
    <w:rPr>
      <w:rFonts w:ascii="Calibri" w:hAnsi="Calibri"/>
      <w:lang w:eastAsia="ru-RU"/>
    </w:rPr>
  </w:style>
  <w:style w:type="paragraph" w:customStyle="1" w:styleId="1">
    <w:name w:val="Без интервала1"/>
    <w:link w:val="NoSpacingChar"/>
    <w:rsid w:val="00EC548C"/>
    <w:pPr>
      <w:spacing w:after="0" w:line="240" w:lineRule="auto"/>
    </w:pPr>
    <w:rPr>
      <w:rFonts w:ascii="Calibri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zo.com.ua/tenders/27997767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2026-08-13T08:44:00Z</cp:lastPrinted>
  <dcterms:created xsi:type="dcterms:W3CDTF">2026-08-13T08:02:00Z</dcterms:created>
  <dcterms:modified xsi:type="dcterms:W3CDTF">2026-08-19T07:13:00Z</dcterms:modified>
</cp:coreProperties>
</file>